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9" w:type="pct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201"/>
      </w:tblGrid>
      <w:tr w:rsidR="00E4261D" w:rsidRPr="00E4261D" w:rsidTr="00CB1947">
        <w:trPr>
          <w:tblCellSpacing w:w="0" w:type="dxa"/>
        </w:trPr>
        <w:tc>
          <w:tcPr>
            <w:tcW w:w="10" w:type="pct"/>
            <w:shd w:val="clear" w:color="auto" w:fill="FFFFFF"/>
            <w:vAlign w:val="center"/>
            <w:hideMark/>
          </w:tcPr>
          <w:p w:rsidR="00E4261D" w:rsidRPr="00E4261D" w:rsidRDefault="00E4261D" w:rsidP="009B56FC">
            <w:pPr>
              <w:spacing w:after="0" w:line="240" w:lineRule="auto"/>
              <w:ind w:left="-1560" w:right="715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4261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pPr w:leftFromText="180" w:rightFromText="180" w:horzAnchor="margin" w:tblpY="690"/>
              <w:tblOverlap w:val="never"/>
              <w:tblW w:w="98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1845"/>
              <w:gridCol w:w="2850"/>
            </w:tblGrid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Предметы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Дата экзамена</w:t>
                  </w:r>
                </w:p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Официальный день объявления результатов на региональном уровне (не позднее указанной даты)</w:t>
                  </w:r>
                </w:p>
              </w:tc>
            </w:tr>
            <w:tr w:rsidR="00E4261D" w:rsidRPr="00E4261D" w:rsidTr="00CB1947">
              <w:trPr>
                <w:trHeight w:val="285"/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история, литература, химия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23 мая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04.06</w:t>
                  </w:r>
                </w:p>
              </w:tc>
            </w:tr>
            <w:tr w:rsidR="00E4261D" w:rsidRPr="00E4261D" w:rsidTr="00CB1947">
              <w:trPr>
                <w:trHeight w:val="285"/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математика базового уровня и профильного уровня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 мая (</w:t>
                  </w:r>
                  <w:proofErr w:type="spellStart"/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09.06</w:t>
                  </w:r>
                </w:p>
              </w:tc>
            </w:tr>
            <w:tr w:rsidR="00E4261D" w:rsidRPr="00E4261D" w:rsidTr="00CB1947">
              <w:trPr>
                <w:trHeight w:val="360"/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30 мая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15.06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обществознание, физика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 июня (</w:t>
                  </w:r>
                  <w:proofErr w:type="spellStart"/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18.06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биология, география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5 июня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19.06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 (письменная часть)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5 июня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23.06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 (устная часть)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10 июня (</w:t>
                  </w:r>
                  <w:proofErr w:type="spellStart"/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иностранные языки (устная часть)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11 июня (</w:t>
                  </w:r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10 июня (</w:t>
                  </w:r>
                  <w:proofErr w:type="spellStart"/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23.06</w:t>
                  </w:r>
                </w:p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11 июня (</w:t>
                  </w:r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география, литература, физика, обществознание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16 июня (</w:t>
                  </w:r>
                  <w:proofErr w:type="spellStart"/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русский язык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17 июня (</w:t>
                  </w:r>
                  <w:proofErr w:type="spellStart"/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история, химия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18 июня (</w:t>
                  </w:r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E4261D" w:rsidRPr="00E4261D" w:rsidTr="00CB1947">
              <w:trPr>
                <w:trHeight w:val="375"/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иностранные языки (устная часть)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18 июня (</w:t>
                  </w:r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E4261D" w:rsidRPr="00E4261D" w:rsidTr="00CB1947">
              <w:trPr>
                <w:trHeight w:val="375"/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иностранные языки (письменная часть)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19 июня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61D" w:rsidRPr="00E4261D" w:rsidTr="00CB1947">
              <w:trPr>
                <w:trHeight w:val="375"/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информатика, биология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19 июня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27.06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математика базового уровня, математика профильного уровня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20 июня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29.06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резерв: по всем учебным предметам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23 июня (</w:t>
                  </w:r>
                  <w:proofErr w:type="spellStart"/>
                  <w:proofErr w:type="gram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29.06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i/>
                      <w:iCs/>
                      <w:sz w:val="24"/>
                      <w:szCs w:val="24"/>
                      <w:lang w:eastAsia="ru-RU"/>
                    </w:rPr>
                    <w:t>дополнительные дни</w:t>
                  </w: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: информатика литература, химия, физика, русский язык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 июля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11.07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i/>
                      <w:iCs/>
                      <w:sz w:val="24"/>
                      <w:szCs w:val="24"/>
                      <w:lang w:eastAsia="ru-RU"/>
                    </w:rPr>
                    <w:t>дополнительные дни:</w:t>
                  </w: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иностранные языки (письменная часть)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3 июля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12.07</w:t>
                  </w:r>
                </w:p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i/>
                      <w:iCs/>
                      <w:sz w:val="24"/>
                      <w:szCs w:val="24"/>
                      <w:lang w:eastAsia="ru-RU"/>
                    </w:rPr>
                    <w:t>дополнительные дни</w:t>
                  </w: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: иностранные языки (устная часть)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4 июля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261D" w:rsidRPr="00E4261D" w:rsidTr="00CB1947">
              <w:trPr>
                <w:tblCellSpacing w:w="0" w:type="dxa"/>
              </w:trPr>
              <w:tc>
                <w:tcPr>
                  <w:tcW w:w="5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i/>
                      <w:iCs/>
                      <w:sz w:val="24"/>
                      <w:szCs w:val="24"/>
                      <w:lang w:eastAsia="ru-RU"/>
                    </w:rPr>
                    <w:t>дополнительные дни:</w:t>
                  </w: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 биология, география, история, обществознание, математика базового и профильного уровня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4 июля (</w:t>
                  </w:r>
                  <w:proofErr w:type="spellStart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261D" w:rsidRPr="00E4261D" w:rsidRDefault="00E4261D" w:rsidP="00E4261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E4261D"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  <w:t>12.07</w:t>
                  </w:r>
                </w:p>
              </w:tc>
            </w:tr>
          </w:tbl>
          <w:p w:rsidR="00E4261D" w:rsidRPr="00E4261D" w:rsidRDefault="00CB1947" w:rsidP="00CB19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График ознакомл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000066"/>
                <w:sz w:val="21"/>
                <w:szCs w:val="21"/>
                <w:lang w:eastAsia="ru-RU"/>
              </w:rPr>
              <w:t>ения с результатами основного этапа ГИА-11 в 2025 году</w:t>
            </w:r>
          </w:p>
        </w:tc>
      </w:tr>
      <w:tr w:rsidR="00CB1947" w:rsidRPr="00E4261D" w:rsidTr="00CB1947">
        <w:trPr>
          <w:tblCellSpacing w:w="0" w:type="dxa"/>
        </w:trPr>
        <w:tc>
          <w:tcPr>
            <w:tcW w:w="10" w:type="pct"/>
            <w:shd w:val="clear" w:color="auto" w:fill="FFFFFF"/>
            <w:vAlign w:val="center"/>
          </w:tcPr>
          <w:p w:rsidR="00CB1947" w:rsidRPr="00E4261D" w:rsidRDefault="00CB1947" w:rsidP="009B56FC">
            <w:pPr>
              <w:spacing w:after="0" w:line="240" w:lineRule="auto"/>
              <w:ind w:left="-1560" w:right="715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B1947" w:rsidRPr="00E4261D" w:rsidRDefault="00CB1947" w:rsidP="00E426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CB1947" w:rsidRPr="00E4261D" w:rsidTr="00CB1947">
        <w:trPr>
          <w:tblCellSpacing w:w="0" w:type="dxa"/>
        </w:trPr>
        <w:tc>
          <w:tcPr>
            <w:tcW w:w="10" w:type="pct"/>
            <w:shd w:val="clear" w:color="auto" w:fill="FFFFFF"/>
            <w:vAlign w:val="center"/>
          </w:tcPr>
          <w:p w:rsidR="00CB1947" w:rsidRDefault="00CB1947" w:rsidP="009B56FC">
            <w:pPr>
              <w:spacing w:after="0" w:line="240" w:lineRule="auto"/>
              <w:ind w:left="-1560" w:right="715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:rsidR="00CB1947" w:rsidRPr="00E4261D" w:rsidRDefault="00CB1947" w:rsidP="009B56FC">
            <w:pPr>
              <w:spacing w:after="0" w:line="240" w:lineRule="auto"/>
              <w:ind w:left="-1560" w:right="715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B1947" w:rsidRPr="00E4261D" w:rsidRDefault="00CB1947" w:rsidP="00E426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CB1947" w:rsidRPr="00E4261D" w:rsidTr="00CB1947">
        <w:trPr>
          <w:tblCellSpacing w:w="0" w:type="dxa"/>
        </w:trPr>
        <w:tc>
          <w:tcPr>
            <w:tcW w:w="10" w:type="pct"/>
            <w:shd w:val="clear" w:color="auto" w:fill="FFFFFF"/>
            <w:vAlign w:val="center"/>
          </w:tcPr>
          <w:p w:rsidR="00CB1947" w:rsidRPr="00E4261D" w:rsidRDefault="00CB1947" w:rsidP="009B56FC">
            <w:pPr>
              <w:spacing w:after="0" w:line="240" w:lineRule="auto"/>
              <w:ind w:left="-1560" w:right="715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B1947" w:rsidRPr="00E4261D" w:rsidRDefault="00CB1947" w:rsidP="00E426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F958E7" w:rsidRDefault="00F958E7"/>
    <w:sectPr w:rsidR="00F958E7" w:rsidSect="009B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F1"/>
    <w:rsid w:val="009B56FC"/>
    <w:rsid w:val="00CB1947"/>
    <w:rsid w:val="00E4261D"/>
    <w:rsid w:val="00EC31F1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26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K37-L4</dc:creator>
  <cp:keywords/>
  <dc:description/>
  <cp:lastModifiedBy>K37-L4</cp:lastModifiedBy>
  <cp:revision>4</cp:revision>
  <dcterms:created xsi:type="dcterms:W3CDTF">2025-05-14T06:32:00Z</dcterms:created>
  <dcterms:modified xsi:type="dcterms:W3CDTF">2025-05-14T06:36:00Z</dcterms:modified>
</cp:coreProperties>
</file>